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39" w:rsidRDefault="004C5E39">
      <w:pPr>
        <w:rPr>
          <w:rFonts w:ascii="Cambria" w:eastAsia="Cambria" w:hAnsi="Cambria" w:cs="Cambria"/>
          <w:sz w:val="24"/>
          <w:szCs w:val="24"/>
        </w:rPr>
      </w:pPr>
    </w:p>
    <w:p w:rsidR="004C5E39" w:rsidRDefault="00831DE5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PROJECT BRIEFER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5"/>
        <w:gridCol w:w="6655"/>
      </w:tblGrid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Project Title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  <w:t>OUTSCALING OF OFF-SEASON ONION PRODUCTION IN THE RICE-BASED AREAS IN NUEVA VIZCAYA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Implementing Agency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Department of Agriculture – Regional Field Office No. 2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Project Leader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Ms. Chonalyn A. Pascua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Project Duration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July 1, 2020 to June 30, 2022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Approved Fund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PhP 5,000,000.00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General Objectives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To ensure sustainable production and availability of off-season onion through mature and sustainable technologies utilization in Region 2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Specific Objectives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To increase production of off-season onion from 0.50 kg/sqm (Station Trial) to 1.04 kg/sqm (CPAR trial) through matured packaged of technologies (POT)</w:t>
            </w:r>
          </w:p>
          <w:p w:rsidR="004C5E39" w:rsidRDefault="00831DE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6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To strengthen capacities of 125 farmers and 3 municipalities on production/post-production and other relevant technologies; and</w:t>
            </w:r>
          </w:p>
          <w:p w:rsidR="004C5E39" w:rsidRDefault="00831DE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To develop sustainable support mechanism and linkages with various support services.</w:t>
            </w:r>
          </w:p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 w:rsidP="00831DE5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</w:rPr>
              <w:t>Technology Developed</w:t>
            </w:r>
          </w:p>
        </w:tc>
        <w:tc>
          <w:tcPr>
            <w:tcW w:w="6655" w:type="dxa"/>
            <w:vAlign w:val="center"/>
          </w:tcPr>
          <w:p w:rsidR="00831DE5" w:rsidRDefault="00831DE5" w:rsidP="00831DE5"/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 w:rsidP="00831DE5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0000"/>
              </w:rPr>
              <w:t>Technology Description</w:t>
            </w:r>
          </w:p>
        </w:tc>
        <w:tc>
          <w:tcPr>
            <w:tcW w:w="6655" w:type="dxa"/>
            <w:vAlign w:val="center"/>
          </w:tcPr>
          <w:p w:rsidR="00831DE5" w:rsidRDefault="00831DE5" w:rsidP="00831DE5">
            <w:pPr>
              <w:pStyle w:val="NormalWeb"/>
              <w:spacing w:before="0" w:beforeAutospacing="0" w:after="0" w:afterAutospacing="0"/>
            </w:pPr>
            <w:r>
              <w:rPr>
                <w:rFonts w:ascii="Cambria" w:hAnsi="Cambria"/>
                <w:color w:val="4A86E8"/>
              </w:rPr>
              <w:t>Planting Super Pinoy variety for off-season onion production in August and December-January with the provision of rain shelter to avoid excessive moisture and following best cultural management such as raised beds, solarization, nutrient and pest management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Expected Output 1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Increased production of onion from 0.50 kg/sqm to 1.04 kg/sqm</w:t>
            </w:r>
          </w:p>
          <w:p w:rsidR="004C5E39" w:rsidRDefault="00831DE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Established 2.5 ha as demonstration farms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Actual Accomplishments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Harvested an average of 1.19 kg/sqm (equivalent to 11.19 mt/ha) of onion per farmer cooperator sold at P100-250/kg</w:t>
            </w:r>
          </w:p>
          <w:p w:rsidR="004C5E39" w:rsidRDefault="00831DE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4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Result of partial Cost and Return Analysis revealed the following information:</w:t>
            </w:r>
          </w:p>
          <w:p w:rsidR="004C5E39" w:rsidRDefault="00831DE5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65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Net income: Php 35,700.00</w:t>
            </w:r>
          </w:p>
          <w:p w:rsidR="004C5E39" w:rsidRDefault="00831DE5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65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ROI: 199%</w:t>
            </w:r>
          </w:p>
          <w:p w:rsidR="004C5E39" w:rsidRDefault="00831DE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4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Note: Partial results coming from 4 FCs since data collection is still ongoing</w:t>
            </w:r>
          </w:p>
          <w:p w:rsidR="004C5E39" w:rsidRDefault="00831D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Established 132 model farms with at least 200 sqm per farmer</w:t>
            </w:r>
          </w:p>
          <w:p w:rsidR="004C5E39" w:rsidRDefault="00831D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Transferred technology to 2 FCAs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Expected Output 2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 xml:space="preserve">Capacitated 125 farmers &amp; 3 farmers’ association </w:t>
            </w:r>
          </w:p>
          <w:p w:rsidR="004C5E39" w:rsidRDefault="00831D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Aritao: 90 farmers</w:t>
            </w:r>
          </w:p>
          <w:p w:rsidR="004C5E39" w:rsidRDefault="00831D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Bagabag: 20 farmers</w:t>
            </w:r>
          </w:p>
          <w:p w:rsidR="004C5E39" w:rsidRDefault="00831DE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Dupax del Sur: 15 farmers</w:t>
            </w:r>
          </w:p>
          <w:p w:rsidR="004C5E39" w:rsidRDefault="0083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Conducted 6 batches of trainings</w:t>
            </w:r>
          </w:p>
          <w:p w:rsidR="004C5E39" w:rsidRDefault="00831D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Developed 1 IEC material &amp; distributed 500 copies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Actual Accomplishments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Conducted 4 batches of trainings on POT on Off-Season Onion Production &amp; basic record-keeping with 132 farmers</w:t>
            </w:r>
          </w:p>
          <w:p w:rsidR="004C5E39" w:rsidRDefault="0083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Conducted 3 field days with a total of 240 participants</w:t>
            </w:r>
          </w:p>
          <w:p w:rsidR="004C5E39" w:rsidRDefault="00831DE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Distributed customized IEC materials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Expected Output 3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Linked 3 organizations to various institutions &amp; linked to market outlets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Actual Accomplishments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Transferred off-season onion production technologies to FAFOGA in Aritao, Nueva Vizcaya &amp; Bagabag High Value Crops Producers Association in Bagabag, Nueva Vizcaya</w:t>
            </w:r>
          </w:p>
          <w:p w:rsidR="004C5E39" w:rsidRDefault="00831DE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Transferred the technology to FOD-HVC for their expansion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Technology Description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Planting Su</w:t>
            </w: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per Pinoy variety for off-season onion production in August and December-January with the provision of rain shelter to avoid excessive moisture and following best cultural management such as raised beds, solarization, nutrient and pest management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Potential Impact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Utilizing the off-season onion production technologies will lead to increased supply of onion and increased income of onion farmers</w:t>
            </w:r>
          </w:p>
        </w:tc>
      </w:tr>
      <w:tr w:rsidR="004C5E39">
        <w:trPr>
          <w:trHeight w:val="720"/>
        </w:trPr>
        <w:tc>
          <w:tcPr>
            <w:tcW w:w="2695" w:type="dxa"/>
            <w:vAlign w:val="center"/>
          </w:tcPr>
          <w:p w:rsidR="004C5E39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Beneficiaries/Users/ Adopters</w:t>
            </w:r>
          </w:p>
        </w:tc>
        <w:tc>
          <w:tcPr>
            <w:tcW w:w="6655" w:type="dxa"/>
            <w:vAlign w:val="center"/>
          </w:tcPr>
          <w:p w:rsidR="004C5E39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132 farmers in Aritao and Bagabag, Nueva Vizcaya trained on POT on Off-Seaso</w:t>
            </w: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n Onion Production &amp; basic record-keeping with 200 sqm-model farm established per farmer</w:t>
            </w:r>
          </w:p>
          <w:p w:rsidR="004C5E39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240 participants of field days conducted</w:t>
            </w:r>
          </w:p>
          <w:p w:rsidR="004C5E39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4A86E8"/>
                <w:sz w:val="24"/>
                <w:szCs w:val="24"/>
              </w:rPr>
              <w:t>2 FCs (FAFOGA &amp; Bagabag High Value Crops Producers Association) as adopter of the technology</w:t>
            </w:r>
          </w:p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Summary of Findings</w:t>
            </w:r>
          </w:p>
        </w:tc>
        <w:tc>
          <w:tcPr>
            <w:tcW w:w="6655" w:type="dxa"/>
            <w:vAlign w:val="center"/>
          </w:tcPr>
          <w:p w:rsidR="00831DE5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</w:p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Conclusion</w:t>
            </w:r>
          </w:p>
        </w:tc>
        <w:tc>
          <w:tcPr>
            <w:tcW w:w="6655" w:type="dxa"/>
            <w:vAlign w:val="center"/>
          </w:tcPr>
          <w:p w:rsidR="00831DE5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</w:p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Recommendation</w:t>
            </w:r>
          </w:p>
        </w:tc>
        <w:tc>
          <w:tcPr>
            <w:tcW w:w="6655" w:type="dxa"/>
            <w:vAlign w:val="center"/>
          </w:tcPr>
          <w:p w:rsidR="00831DE5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</w:p>
        </w:tc>
      </w:tr>
      <w:tr w:rsidR="00831DE5">
        <w:trPr>
          <w:trHeight w:val="720"/>
        </w:trPr>
        <w:tc>
          <w:tcPr>
            <w:tcW w:w="2695" w:type="dxa"/>
            <w:vAlign w:val="center"/>
          </w:tcPr>
          <w:p w:rsidR="00831DE5" w:rsidRDefault="00831DE5">
            <w:pPr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Sustainability Plan</w:t>
            </w:r>
          </w:p>
        </w:tc>
        <w:tc>
          <w:tcPr>
            <w:tcW w:w="6655" w:type="dxa"/>
            <w:vAlign w:val="center"/>
          </w:tcPr>
          <w:p w:rsidR="00831DE5" w:rsidRDefault="00831DE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4A86E8"/>
                <w:sz w:val="24"/>
                <w:szCs w:val="24"/>
              </w:rPr>
            </w:pPr>
          </w:p>
        </w:tc>
      </w:tr>
    </w:tbl>
    <w:p w:rsidR="004C5E39" w:rsidRDefault="004C5E39">
      <w:pPr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</w:p>
    <w:sectPr w:rsidR="004C5E3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1DE5">
      <w:pPr>
        <w:spacing w:after="0" w:line="240" w:lineRule="auto"/>
      </w:pPr>
      <w:r>
        <w:separator/>
      </w:r>
    </w:p>
  </w:endnote>
  <w:endnote w:type="continuationSeparator" w:id="0">
    <w:p w:rsidR="00000000" w:rsidRDefault="0083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39" w:rsidRDefault="004C5E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tbl>
    <w:tblPr>
      <w:tblStyle w:val="a0"/>
      <w:tblW w:w="901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35"/>
      <w:gridCol w:w="4661"/>
      <w:gridCol w:w="2921"/>
    </w:tblGrid>
    <w:tr w:rsidR="004C5E39">
      <w:tc>
        <w:tcPr>
          <w:tcW w:w="1435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DOCUMENT NO.:</w:t>
          </w:r>
        </w:p>
      </w:tc>
      <w:tc>
        <w:tcPr>
          <w:tcW w:w="4661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t>BAR-RCD-OP-01F12</w:t>
          </w:r>
        </w:p>
      </w:tc>
      <w:tc>
        <w:tcPr>
          <w:tcW w:w="2921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 xml:space="preserve">EFFECTIVE DATE: </w: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t>September 1, 2022</w:t>
          </w:r>
        </w:p>
      </w:tc>
    </w:tr>
    <w:tr w:rsidR="004C5E39">
      <w:tc>
        <w:tcPr>
          <w:tcW w:w="1435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>REVISION:</w:t>
          </w:r>
        </w:p>
      </w:tc>
      <w:tc>
        <w:tcPr>
          <w:tcW w:w="4661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t>1</w:t>
          </w:r>
        </w:p>
      </w:tc>
      <w:tc>
        <w:tcPr>
          <w:tcW w:w="2921" w:type="dxa"/>
        </w:tcPr>
        <w:p w:rsidR="004C5E39" w:rsidRDefault="00831D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16"/>
              <w:szCs w:val="16"/>
            </w:rPr>
          </w:pP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 xml:space="preserve">Page </w: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instrText>PAGE</w:instrTex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separate"/>
          </w:r>
          <w:r>
            <w:rPr>
              <w:rFonts w:ascii="Cambria" w:eastAsia="Cambria" w:hAnsi="Cambria" w:cs="Cambria"/>
              <w:b/>
              <w:noProof/>
              <w:color w:val="000000"/>
              <w:sz w:val="16"/>
              <w:szCs w:val="16"/>
            </w:rPr>
            <w:t>2</w: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end"/>
          </w:r>
          <w:r>
            <w:rPr>
              <w:rFonts w:ascii="Cambria" w:eastAsia="Cambria" w:hAnsi="Cambria" w:cs="Cambria"/>
              <w:color w:val="000000"/>
              <w:sz w:val="16"/>
              <w:szCs w:val="16"/>
            </w:rPr>
            <w:t xml:space="preserve"> of </w: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instrText>NUMPAGES</w:instrTex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separate"/>
          </w:r>
          <w:r>
            <w:rPr>
              <w:rFonts w:ascii="Cambria" w:eastAsia="Cambria" w:hAnsi="Cambria" w:cs="Cambria"/>
              <w:b/>
              <w:noProof/>
              <w:color w:val="000000"/>
              <w:sz w:val="16"/>
              <w:szCs w:val="16"/>
            </w:rPr>
            <w:t>3</w:t>
          </w:r>
          <w:r>
            <w:rPr>
              <w:rFonts w:ascii="Cambria" w:eastAsia="Cambria" w:hAnsi="Cambria" w:cs="Cambria"/>
              <w:b/>
              <w:color w:val="000000"/>
              <w:sz w:val="16"/>
              <w:szCs w:val="16"/>
            </w:rPr>
            <w:fldChar w:fldCharType="end"/>
          </w:r>
        </w:p>
      </w:tc>
    </w:tr>
  </w:tbl>
  <w:p w:rsidR="004C5E39" w:rsidRDefault="004C5E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4C5E39" w:rsidRDefault="004C5E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1DE5">
      <w:pPr>
        <w:spacing w:after="0" w:line="240" w:lineRule="auto"/>
      </w:pPr>
      <w:r>
        <w:separator/>
      </w:r>
    </w:p>
  </w:footnote>
  <w:footnote w:type="continuationSeparator" w:id="0">
    <w:p w:rsidR="00000000" w:rsidRDefault="0083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39" w:rsidRDefault="00831D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Department of Agriculture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7620</wp:posOffset>
          </wp:positionV>
          <wp:extent cx="975360" cy="819150"/>
          <wp:effectExtent l="0" t="0" r="0" b="0"/>
          <wp:wrapSquare wrapText="bothSides" distT="0" distB="0" distL="114300" distR="1143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5E39" w:rsidRDefault="00831D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b/>
        <w:color w:val="000000"/>
        <w:sz w:val="20"/>
        <w:szCs w:val="20"/>
      </w:rPr>
      <w:t>Bureau of Agricultural Research</w:t>
    </w:r>
  </w:p>
  <w:p w:rsidR="004C5E39" w:rsidRDefault="00831D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RDMIC Bldg, Elliptical Rd cor Visayas Ave, Diliman, Quezon City –1104</w:t>
    </w:r>
  </w:p>
  <w:p w:rsidR="004C5E39" w:rsidRDefault="00831D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Landlines: </w:t>
    </w:r>
    <w:r>
      <w:rPr>
        <w:rFonts w:ascii="Cambria" w:eastAsia="Cambria" w:hAnsi="Cambria" w:cs="Cambria"/>
        <w:b/>
        <w:color w:val="000000"/>
        <w:sz w:val="20"/>
        <w:szCs w:val="20"/>
      </w:rPr>
      <w:t>+632 8461 2900; 8461 2800</w:t>
    </w:r>
    <w:r>
      <w:rPr>
        <w:rFonts w:ascii="Cambria" w:eastAsia="Cambria" w:hAnsi="Cambria" w:cs="Cambria"/>
        <w:color w:val="000000"/>
        <w:sz w:val="20"/>
        <w:szCs w:val="20"/>
      </w:rPr>
      <w:t xml:space="preserve"> ● Fax: </w:t>
    </w:r>
    <w:r>
      <w:rPr>
        <w:rFonts w:ascii="Cambria" w:eastAsia="Cambria" w:hAnsi="Cambria" w:cs="Cambria"/>
        <w:b/>
        <w:color w:val="000000"/>
        <w:sz w:val="20"/>
        <w:szCs w:val="20"/>
      </w:rPr>
      <w:t>+632 8927 5691</w:t>
    </w:r>
  </w:p>
  <w:p w:rsidR="004C5E39" w:rsidRDefault="00831DE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Email: </w:t>
    </w:r>
    <w:hyperlink r:id="rId2">
      <w:r>
        <w:rPr>
          <w:rFonts w:ascii="Cambria" w:eastAsia="Cambria" w:hAnsi="Cambria" w:cs="Cambria"/>
          <w:b/>
          <w:color w:val="0563C1"/>
          <w:sz w:val="20"/>
          <w:szCs w:val="20"/>
          <w:u w:val="single"/>
        </w:rPr>
        <w:t>r4d@bar.gov.ph</w:t>
      </w:r>
    </w:hyperlink>
    <w:r>
      <w:rPr>
        <w:rFonts w:ascii="Cambria" w:eastAsia="Cambria" w:hAnsi="Cambria" w:cs="Cambria"/>
        <w:color w:val="000000"/>
        <w:sz w:val="20"/>
        <w:szCs w:val="20"/>
      </w:rPr>
      <w:t xml:space="preserve"> ● Website: </w:t>
    </w:r>
    <w:r>
      <w:rPr>
        <w:rFonts w:ascii="Cambria" w:eastAsia="Cambria" w:hAnsi="Cambria" w:cs="Cambria"/>
        <w:b/>
        <w:color w:val="000000"/>
        <w:sz w:val="20"/>
        <w:szCs w:val="20"/>
      </w:rPr>
      <w:t>http//www.bar.gov.ph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6457"/>
    <w:multiLevelType w:val="multilevel"/>
    <w:tmpl w:val="531E1C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0D7893"/>
    <w:multiLevelType w:val="multilevel"/>
    <w:tmpl w:val="EC90F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408B"/>
    <w:multiLevelType w:val="multilevel"/>
    <w:tmpl w:val="BA04C5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F527EC"/>
    <w:multiLevelType w:val="multilevel"/>
    <w:tmpl w:val="71F8C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CE300A"/>
    <w:multiLevelType w:val="multilevel"/>
    <w:tmpl w:val="46D00F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ED4875"/>
    <w:multiLevelType w:val="multilevel"/>
    <w:tmpl w:val="C80E63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325338"/>
    <w:multiLevelType w:val="multilevel"/>
    <w:tmpl w:val="B7F23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C3A01"/>
    <w:multiLevelType w:val="multilevel"/>
    <w:tmpl w:val="E00268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39"/>
    <w:rsid w:val="004C5E39"/>
    <w:rsid w:val="0083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9AB6"/>
  <w15:docId w15:val="{65E3AC28-EF8E-45B8-AA04-C93511BF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9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4F5"/>
  </w:style>
  <w:style w:type="paragraph" w:styleId="Footer">
    <w:name w:val="footer"/>
    <w:basedOn w:val="Normal"/>
    <w:link w:val="FooterChar"/>
    <w:uiPriority w:val="99"/>
    <w:unhideWhenUsed/>
    <w:rsid w:val="00C90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4F5"/>
  </w:style>
  <w:style w:type="paragraph" w:styleId="NoSpacing">
    <w:name w:val="No Spacing"/>
    <w:uiPriority w:val="1"/>
    <w:qFormat/>
    <w:rsid w:val="00C904F5"/>
    <w:pPr>
      <w:spacing w:after="0" w:line="240" w:lineRule="auto"/>
    </w:pPr>
  </w:style>
  <w:style w:type="table" w:styleId="TableGrid">
    <w:name w:val="Table Grid"/>
    <w:basedOn w:val="TableNormal"/>
    <w:uiPriority w:val="59"/>
    <w:rsid w:val="00C904F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4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4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7B7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83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4d@bar.gov.p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UkQUIBqEUtQHjSx24eMP/fRFvw==">AMUW2mVtdZadJaV0plP093GuqxR+hB3kVhjRtvJVWdRTZCpXxphv2VwKbuMnJLGfAq45lYBHDi2PcVjTW5VcqkHRX4kQENX0BaaDE8Vfz55RZVaJTfJuTJ0=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496</Words>
  <Characters>2833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 Norman Reyes</dc:creator>
  <cp:lastModifiedBy>Nieva Jean S. Ignacio</cp:lastModifiedBy>
  <cp:revision>2</cp:revision>
  <dcterms:created xsi:type="dcterms:W3CDTF">2021-07-28T05:33:00Z</dcterms:created>
  <dcterms:modified xsi:type="dcterms:W3CDTF">2023-05-11T02:44:00Z</dcterms:modified>
</cp:coreProperties>
</file>